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832" w:rsidRPr="00E35832" w:rsidRDefault="00E35832" w:rsidP="00E35832">
      <w:pPr>
        <w:shd w:val="clear" w:color="auto" w:fill="FFFFFF"/>
        <w:spacing w:after="300" w:line="240" w:lineRule="auto"/>
        <w:outlineLvl w:val="0"/>
        <w:rPr>
          <w:rFonts w:ascii="Helvetica" w:eastAsia="Times New Roman" w:hAnsi="Helvetica" w:cs="Helvetica"/>
          <w:color w:val="2E4FAE"/>
          <w:kern w:val="36"/>
          <w:sz w:val="33"/>
          <w:szCs w:val="33"/>
          <w:lang w:eastAsia="ru-RU"/>
        </w:rPr>
      </w:pPr>
      <w:proofErr w:type="spellStart"/>
      <w:r w:rsidRPr="00E35832">
        <w:rPr>
          <w:rFonts w:ascii="Helvetica" w:eastAsia="Times New Roman" w:hAnsi="Helvetica" w:cs="Helvetica"/>
          <w:color w:val="2E4FAE"/>
          <w:kern w:val="36"/>
          <w:sz w:val="33"/>
          <w:szCs w:val="33"/>
          <w:lang w:eastAsia="ru-RU"/>
        </w:rPr>
        <w:t>Ростовстат</w:t>
      </w:r>
      <w:proofErr w:type="spellEnd"/>
      <w:r w:rsidRPr="00E35832">
        <w:rPr>
          <w:rFonts w:ascii="Helvetica" w:eastAsia="Times New Roman" w:hAnsi="Helvetica" w:cs="Helvetica"/>
          <w:color w:val="2E4FAE"/>
          <w:kern w:val="36"/>
          <w:sz w:val="33"/>
          <w:szCs w:val="33"/>
          <w:lang w:eastAsia="ru-RU"/>
        </w:rPr>
        <w:t xml:space="preserve"> начнет 16 ноября обход мест массовой регистрации малого бизнеса</w:t>
      </w:r>
    </w:p>
    <w:p w:rsidR="00E35832" w:rsidRPr="00E35832" w:rsidRDefault="00E35832" w:rsidP="00E358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</w:pPr>
      <w:r>
        <w:rPr>
          <w:rFonts w:ascii="Helvetica" w:eastAsia="Times New Roman" w:hAnsi="Helvetica" w:cs="Helvetic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953770" cy="953770"/>
            <wp:effectExtent l="0" t="0" r="0" b="0"/>
            <wp:docPr id="1" name="Рисунок 1" descr="http://rostov.gks.ru/wps/wcm/connect/rosstat_ts/rostov/resources/81fe4f804a712d79ba1efa758571d025/%D0%A1%D1%80%D0%B5%D0%B4%D0%BD%D0%B8%D0%B5+%D0%B8+%D0%BC%D0%B0%D0%BB%D1%8B%D0%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ostov.gks.ru/wps/wcm/connect/rosstat_ts/rostov/resources/81fe4f804a712d79ba1efa758571d025/%D0%A1%D1%80%D0%B5%D0%B4%D0%BD%D0%B8%D0%B5+%D0%B8+%D0%BC%D0%B0%D0%BB%D1%8B%D0%B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7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832" w:rsidRPr="00E35832" w:rsidRDefault="00E35832" w:rsidP="00E358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Специалисты </w:t>
      </w:r>
      <w:proofErr w:type="spellStart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Ростовстата</w:t>
      </w:r>
      <w:proofErr w:type="spellEnd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 16 ноября будут посещать места массовой регистрации бизнеса в Ростове-на-Дону и других городах Ростовской области, чтобы установить,  какие фирмы  фактически там находятся, и вручить им бланки форм и инструкции сплошного федерального </w:t>
      </w:r>
      <w:proofErr w:type="spellStart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статнаблюдения</w:t>
      </w:r>
      <w:proofErr w:type="spellEnd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 деятельностью субъектов малого и среднего предпринимательства (МСП). Об этом заместитель руководителя </w:t>
      </w:r>
      <w:proofErr w:type="spellStart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Ростовстата</w:t>
      </w:r>
      <w:proofErr w:type="spellEnd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E3583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Марина Александровна Самойлова </w:t>
      </w:r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сообщила 30 октября на пресс-конференции в информационном агентстве «РБК-Ростов».</w:t>
      </w:r>
    </w:p>
    <w:p w:rsidR="00E35832" w:rsidRPr="00E35832" w:rsidRDefault="00E35832" w:rsidP="00E358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Сплошное</w:t>
      </w:r>
      <w:proofErr w:type="gramEnd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статнаблюдение</w:t>
      </w:r>
      <w:proofErr w:type="spellEnd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пройдет в первом квартале 2016 года. Согласно Федеральному закону 209-ФЗ, оно проводится раз в пять лет. Первое состоялось в 2011 году по итогам 2010 года.  В Ростовской области </w:t>
      </w:r>
      <w:proofErr w:type="gramStart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сплошным</w:t>
      </w:r>
      <w:proofErr w:type="gramEnd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наблюдением-2016 будут охвачены  порядка 170  тысяч субъектов МСП. </w:t>
      </w:r>
    </w:p>
    <w:p w:rsidR="00E35832" w:rsidRPr="00E35832" w:rsidRDefault="00E35832" w:rsidP="00E358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обход включены </w:t>
      </w:r>
      <w:proofErr w:type="gramStart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бизнес-центры</w:t>
      </w:r>
      <w:proofErr w:type="gramEnd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офисные центры, многофункциональные комплексы. Это первый  этап подготовительных мероприятий сплошного наблюдения.</w:t>
      </w:r>
    </w:p>
    <w:p w:rsidR="00E35832" w:rsidRPr="00E35832" w:rsidRDefault="00E35832" w:rsidP="00E358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Остальные предприниматели в начале следующего года по почте получат  конверт с логотипом сплошного наблюдения, в котором найдут бланк формы и инструкцию. В бланк включен минимум вопросов, на которые необходимо ответить. Все они касаются результатов деятельности за 2015 год.</w:t>
      </w:r>
    </w:p>
    <w:p w:rsidR="00E35832" w:rsidRPr="00E35832" w:rsidRDefault="00E35832" w:rsidP="00E358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«Дело в том, что текущих наблюдений, которые Росстат проводит на выборочной основе, недостаточно, чтобы государство знало реальную ситуацию в малом бизнесе, его узкие места и перспективы развития. Поэтому раз в пять лет надо проводить крупнейшую общенациональную работу – сплошное наблюдение и получить максимально полную и достоверную информацию», - пояснила </w:t>
      </w:r>
      <w:proofErr w:type="spellStart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М.Самойлова</w:t>
      </w:r>
      <w:proofErr w:type="spellEnd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E35832" w:rsidRPr="00E35832" w:rsidRDefault="00E35832" w:rsidP="00E358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Заполненный бланк нужно будет представить в </w:t>
      </w:r>
      <w:proofErr w:type="spellStart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Ростовстат</w:t>
      </w:r>
      <w:proofErr w:type="spellEnd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 1 апреля 2016 года. Это можно сделать как традиционным способом – заполнить бумажный экземпляр и принести или прислать его по почте. А можно воспользоваться современными технологиями и заполнить бланк в электронном виде на сайте </w:t>
      </w:r>
      <w:proofErr w:type="spellStart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Ростовстата</w:t>
      </w:r>
      <w:proofErr w:type="spellEnd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E35832" w:rsidRPr="00E35832" w:rsidRDefault="00E35832" w:rsidP="00E358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Результаты предстоящего наблюдения нужны и государству, и бизнесу, а также общественности и экспертам. Только сплошное наблюдение даст четкое представление о том, насколько реальной силой обладает  малый и средний бизнес не только в стране и регионах, но и на уровне городов и районов.  Итоги сплошного наблюдения позволят понять, на какую помощь со стороны бизнеса может рассчитывать государство. Взамен предпринимателям могут предоставить новые преференции и формы поддержки, подытожила </w:t>
      </w:r>
      <w:proofErr w:type="spellStart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замруководителя</w:t>
      </w:r>
      <w:proofErr w:type="spellEnd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Ростовстата</w:t>
      </w:r>
      <w:proofErr w:type="spellEnd"/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E35832" w:rsidRPr="00E35832" w:rsidRDefault="00E35832" w:rsidP="00E358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Предварительные итоги наблюдения подведут и опубликуют в декабре 2016 года, а детализированные станут известны в июне 2017 года.</w:t>
      </w:r>
    </w:p>
    <w:p w:rsidR="00E35832" w:rsidRPr="00E35832" w:rsidRDefault="00E35832" w:rsidP="00E358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8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Ростовская область занимает 4-е место в стране по численности субъектов МСП, а южная столица по количеству  субъектов малого бизнеса превосходит, например, Ленинградскую, Саратовскую, Белгородскую области, Приморский край  и другие регионы.</w:t>
      </w:r>
    </w:p>
    <w:p w:rsidR="001853ED" w:rsidRDefault="001853ED" w:rsidP="00E35832">
      <w:pPr>
        <w:spacing w:line="240" w:lineRule="auto"/>
      </w:pPr>
      <w:bookmarkStart w:id="0" w:name="_GoBack"/>
      <w:bookmarkEnd w:id="0"/>
    </w:p>
    <w:sectPr w:rsidR="00185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3C5"/>
    <w:rsid w:val="001853ED"/>
    <w:rsid w:val="00E35832"/>
    <w:rsid w:val="00EE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358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58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5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58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358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58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5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58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9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6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2421</Characters>
  <Application>Microsoft Office Word</Application>
  <DocSecurity>0</DocSecurity>
  <Lines>20</Lines>
  <Paragraphs>5</Paragraphs>
  <ScaleCrop>false</ScaleCrop>
  <Company>Kraftway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Лиматов Мурат Русланович</dc:creator>
  <cp:keywords/>
  <dc:description/>
  <cp:lastModifiedBy>Лиматов Мурат Русланович</cp:lastModifiedBy>
  <cp:revision>2</cp:revision>
  <dcterms:created xsi:type="dcterms:W3CDTF">2019-08-02T06:19:00Z</dcterms:created>
  <dcterms:modified xsi:type="dcterms:W3CDTF">2019-08-02T06:19:00Z</dcterms:modified>
</cp:coreProperties>
</file>